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FC" w:rsidRDefault="00F754FC" w:rsidP="007A3836"/>
    <w:p w:rsidR="00F754FC" w:rsidRPr="00F754FC" w:rsidRDefault="00F754FC" w:rsidP="007A3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COPY TRADEMARK CASES</w:t>
      </w:r>
    </w:p>
    <w:p w:rsidR="007A3836" w:rsidRDefault="007A3836" w:rsidP="007A3836">
      <w:proofErr w:type="spellStart"/>
      <w:r>
        <w:t>Decisions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Patent </w:t>
      </w:r>
      <w:proofErr w:type="spellStart"/>
      <w:r>
        <w:t>Institute</w:t>
      </w:r>
      <w:proofErr w:type="spellEnd"/>
      <w:r>
        <w:t xml:space="preserve"> can be </w:t>
      </w:r>
      <w:proofErr w:type="spellStart"/>
      <w:r>
        <w:t>objected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in 2 </w:t>
      </w:r>
      <w:proofErr w:type="spellStart"/>
      <w:r>
        <w:t>months</w:t>
      </w:r>
      <w:proofErr w:type="spellEnd"/>
      <w:r>
        <w:t xml:space="preserve"> of time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service.  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objection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rejects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objection</w:t>
      </w:r>
      <w:proofErr w:type="spellEnd"/>
      <w:r>
        <w:t xml:space="preserve">, a </w:t>
      </w:r>
      <w:proofErr w:type="spellStart"/>
      <w:r>
        <w:t>suit</w:t>
      </w:r>
      <w:proofErr w:type="spellEnd"/>
      <w:r>
        <w:t xml:space="preserve"> can be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desicions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Re-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Board in 2 </w:t>
      </w:r>
      <w:proofErr w:type="spellStart"/>
      <w:r>
        <w:t>months</w:t>
      </w:r>
      <w:proofErr w:type="spellEnd"/>
      <w:r>
        <w:t xml:space="preserve"> of time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notice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proofErr w:type="gramStart"/>
      <w:r>
        <w:t>court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is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his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objection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LEGAL PROCEDURE AND CLAIMS RISING FROM INFRINGEMENT AGAINST TRADEMARK RIGHTS</w:t>
      </w:r>
    </w:p>
    <w:p w:rsidR="007A3836" w:rsidRDefault="007A3836" w:rsidP="007A3836">
      <w:r>
        <w:t xml:space="preserve"> </w:t>
      </w:r>
    </w:p>
    <w:p w:rsidR="007A3836" w:rsidRDefault="007A3836" w:rsidP="007A3836"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an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 </w:t>
      </w:r>
      <w:proofErr w:type="spellStart"/>
      <w:r>
        <w:t>registered</w:t>
      </w:r>
      <w:proofErr w:type="spellEnd"/>
      <w:r>
        <w:t xml:space="preserve"> </w:t>
      </w:r>
      <w:proofErr w:type="spellStart"/>
      <w:proofErr w:type="gramStart"/>
      <w:r>
        <w:t>trademark</w:t>
      </w:r>
      <w:proofErr w:type="spellEnd"/>
      <w:r>
        <w:t xml:space="preserve"> ,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has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>;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1-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fact</w:t>
      </w:r>
      <w:proofErr w:type="spellEnd"/>
      <w:r>
        <w:t>-</w:t>
      </w:r>
      <w:proofErr w:type="spellStart"/>
      <w:r>
        <w:t>finding</w:t>
      </w:r>
      <w:proofErr w:type="spellEnd"/>
      <w:r>
        <w:t xml:space="preserve">: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75,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can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>-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2-</w:t>
      </w:r>
      <w:proofErr w:type="spellStart"/>
      <w:r>
        <w:t>Filing</w:t>
      </w:r>
      <w:proofErr w:type="spellEnd"/>
      <w:r>
        <w:t xml:space="preserve"> a </w:t>
      </w:r>
      <w:proofErr w:type="spellStart"/>
      <w:r>
        <w:t>suit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can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. </w:t>
      </w:r>
      <w:proofErr w:type="spellStart"/>
      <w:r>
        <w:t>Estoppage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infringements</w:t>
      </w:r>
      <w:proofErr w:type="spellEnd"/>
      <w:r>
        <w:t xml:space="preserve">, </w:t>
      </w:r>
      <w:proofErr w:type="spellStart"/>
      <w:r>
        <w:t>Preventation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of </w:t>
      </w:r>
      <w:proofErr w:type="spellStart"/>
      <w:r>
        <w:t>infringements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3-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an </w:t>
      </w:r>
      <w:proofErr w:type="spellStart"/>
      <w:r>
        <w:t>infringement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is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concludes</w:t>
      </w:r>
      <w:proofErr w:type="spellEnd"/>
      <w:r>
        <w:t xml:space="preserve">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it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exists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4-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: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removed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5-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>:</w:t>
      </w:r>
    </w:p>
    <w:p w:rsidR="007A3836" w:rsidRDefault="007A3836" w:rsidP="007A3836">
      <w:r>
        <w:t>a)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pecuniary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is an </w:t>
      </w:r>
      <w:proofErr w:type="spellStart"/>
      <w:r>
        <w:t>actio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compensate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>.</w:t>
      </w:r>
    </w:p>
    <w:p w:rsidR="007A3836" w:rsidRDefault="007A3836" w:rsidP="007A3836">
      <w:r>
        <w:lastRenderedPageBreak/>
        <w:t>b)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non</w:t>
      </w:r>
      <w:proofErr w:type="spellEnd"/>
      <w:r>
        <w:t>-</w:t>
      </w:r>
      <w:proofErr w:type="spellStart"/>
      <w:r>
        <w:t>pecuniary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: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can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non</w:t>
      </w:r>
      <w:proofErr w:type="spellEnd"/>
      <w:r>
        <w:t>-</w:t>
      </w:r>
      <w:proofErr w:type="spellStart"/>
      <w:r>
        <w:t>pecuniary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harmed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,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of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sorrow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violator</w:t>
      </w:r>
      <w:proofErr w:type="spellEnd"/>
      <w:r>
        <w:t>.</w:t>
      </w:r>
    </w:p>
    <w:p w:rsidR="007A3836" w:rsidRDefault="007A3836" w:rsidP="007A3836">
      <w:r>
        <w:t>c)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can be </w:t>
      </w:r>
      <w:proofErr w:type="spellStart"/>
      <w:r>
        <w:t>demanded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restore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.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an </w:t>
      </w:r>
      <w:proofErr w:type="spellStart"/>
      <w:r>
        <w:t>inringement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infringed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an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6-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 xml:space="preserve">7-Grant a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seized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: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is </w:t>
      </w:r>
      <w:proofErr w:type="spellStart"/>
      <w:r>
        <w:t>deducted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compensation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 xml:space="preserve">8-Put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measure</w:t>
      </w:r>
      <w:proofErr w:type="spellEnd"/>
      <w:r>
        <w:t xml:space="preserve"> of </w:t>
      </w:r>
      <w:proofErr w:type="spellStart"/>
      <w:r>
        <w:t>legislation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of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wiping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seized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exterminate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unavoidable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>9-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a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as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infringement</w:t>
      </w:r>
      <w:proofErr w:type="spellEnd"/>
      <w:r>
        <w:t xml:space="preserve"> of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no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illegal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claimant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precaution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lawsuit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 xml:space="preserve">10-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injunction</w:t>
      </w:r>
      <w:proofErr w:type="spellEnd"/>
      <w:r>
        <w:t xml:space="preserve">: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can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injunction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it is not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,  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licesee</w:t>
      </w:r>
      <w:proofErr w:type="spellEnd"/>
      <w:r>
        <w:t xml:space="preserve"> can 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injunction</w:t>
      </w:r>
      <w:proofErr w:type="spellEnd"/>
      <w:r>
        <w:t xml:space="preserve"> can be </w:t>
      </w:r>
      <w:proofErr w:type="spellStart"/>
      <w:r>
        <w:t>demanded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a </w:t>
      </w:r>
      <w:proofErr w:type="spellStart"/>
      <w:r>
        <w:t>lawsuit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.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injunction</w:t>
      </w:r>
      <w:proofErr w:type="spellEnd"/>
      <w:r>
        <w:t xml:space="preserve"> is </w:t>
      </w:r>
      <w:proofErr w:type="spellStart"/>
      <w:r>
        <w:t>inspected</w:t>
      </w:r>
      <w:proofErr w:type="spellEnd"/>
      <w:r>
        <w:t xml:space="preserve">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lawsuit</w:t>
      </w:r>
      <w:proofErr w:type="spellEnd"/>
      <w:r>
        <w:t>.</w:t>
      </w:r>
    </w:p>
    <w:p w:rsidR="007A3836" w:rsidRDefault="007A3836" w:rsidP="007A3836">
      <w:r>
        <w:t xml:space="preserve"> </w:t>
      </w:r>
    </w:p>
    <w:p w:rsidR="007A3836" w:rsidRDefault="007A3836" w:rsidP="007A3836">
      <w:r>
        <w:t xml:space="preserve">11- File a </w:t>
      </w:r>
      <w:proofErr w:type="spellStart"/>
      <w:r>
        <w:t>complaint</w:t>
      </w:r>
      <w:proofErr w:type="spellEnd"/>
      <w:r>
        <w:t xml:space="preserve"> in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Prosecutor's</w:t>
      </w:r>
      <w:proofErr w:type="spellEnd"/>
      <w:r>
        <w:t xml:space="preserve"> Office: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trademark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file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violators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61/A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.</w:t>
      </w:r>
    </w:p>
    <w:p w:rsidR="007300B8" w:rsidRDefault="007300B8"/>
    <w:sectPr w:rsidR="007300B8" w:rsidSect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3836"/>
    <w:rsid w:val="006E38EC"/>
    <w:rsid w:val="007300B8"/>
    <w:rsid w:val="007A3836"/>
    <w:rsid w:val="00F7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Computer</dc:creator>
  <cp:keywords/>
  <dc:description/>
  <cp:lastModifiedBy>User Computer</cp:lastModifiedBy>
  <cp:revision>5</cp:revision>
  <dcterms:created xsi:type="dcterms:W3CDTF">2011-03-29T06:31:00Z</dcterms:created>
  <dcterms:modified xsi:type="dcterms:W3CDTF">2011-03-29T06:38:00Z</dcterms:modified>
</cp:coreProperties>
</file>